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2049080"/>
    <w:bookmarkEnd w:id="0"/>
    <w:p w14:paraId="6E2CB2F0" w14:textId="05720C69" w:rsidR="00100F6F" w:rsidRDefault="00E714AF" w:rsidP="00682A15">
      <w:pPr>
        <w:spacing w:before="208" w:line="199" w:lineRule="auto"/>
        <w:ind w:left="851" w:right="853"/>
        <w:rPr>
          <w:b/>
          <w:color w:val="DB1F26"/>
          <w:spacing w:val="-7"/>
          <w:sz w:val="52"/>
        </w:rPr>
      </w:pPr>
      <w:r>
        <w:rPr>
          <w:b/>
          <w:noProof/>
          <w:color w:val="DB1F26"/>
          <w:spacing w:val="-7"/>
          <w:sz w:val="5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2B70905" wp14:editId="1FC2F596">
                <wp:simplePos x="0" y="0"/>
                <wp:positionH relativeFrom="column">
                  <wp:posOffset>268605</wp:posOffset>
                </wp:positionH>
                <wp:positionV relativeFrom="paragraph">
                  <wp:posOffset>1365885</wp:posOffset>
                </wp:positionV>
                <wp:extent cx="4876800" cy="452120"/>
                <wp:effectExtent l="0" t="0" r="1905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5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92F6" w14:textId="77777777" w:rsidR="008C7B02" w:rsidRPr="003414C5" w:rsidRDefault="008C7B02" w:rsidP="008C7B02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4BD6C5A0" w14:textId="0963B4EC" w:rsidR="008C7B02" w:rsidRPr="003414C5" w:rsidRDefault="00162AC1" w:rsidP="008C7B02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Information</w:t>
                            </w:r>
                            <w:r w:rsidR="008C7B02" w:rsidRPr="003414C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for parents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/carers</w:t>
                            </w:r>
                            <w:r w:rsidR="008C7B0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and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70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15pt;margin-top:107.55pt;width:384pt;height:35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KvPQIAALwEAAAOAAAAZHJzL2Uyb0RvYy54bWy8VFFv0zAQfkfiP1h+p2mjdu2ipdPoGEIa&#10;A2njB7iOk1jYPmO7Tcqv52y3pcAbQuTBsu/s77677y43t6NWZC+cl2BqOptMKRGGQyNNV9MvLw9v&#10;VpT4wEzDFBhR04Pw9Hb9+tXNYCtRQg+qEY4giPHVYGvah2CrovC8F5r5CVhh0NmC0yzg0XVF49iA&#10;6FoV5XR6VQzgGuuAC+/Rep+ddJ3w21bw8KltvQhE1RS5hbS6tG7jWqxvWNU5ZnvJjzTYX7DQTBoM&#10;eoa6Z4GRnZN/QGnJHXhow4SDLqBtJRcpB8xmNv0tm+eeWZFyweJ4ey6T/3ew/Gn/2RHZ1HRJiWEa&#10;JXoRYyBvYSRlrM5gfYWXni1eCyOaUeWUqbePwL96YmDTM9OJO+dg6AVrkN0sviwunmYcH0G2w0do&#10;MAzbBUhAY+t0LB0WgyA6qnQ4KxOpcDTOV8ur1RRdHH3zRTkrk3QFq06vrfPhvQBN4qamDpVP6Gz/&#10;6ENkw6rTlRjMg5LNg1QqHWK3iY1yZM+wT7ZdzlDtNFLNtsUUv9wtaMaeyuYTi9SvESEF+gVcGTLU&#10;9HpRLnLZ/ltgLQOOlpK6pli6M/0o0TvTpMYPTKq8x/Ioc9QsypQFC+N2PPbAFpoDqucgjxCOPG56&#10;cN8pGXB8auq/7ZgTlKgPBjvgejafx3lLh/liiXoRd+nZXnqY4QhV00BJ3m5CntGddbLrMVJWxMAd&#10;dk0rk6CxvTKrI28ckVT+4zjHGbw8p1s/fzrrHwAAAP//AwBQSwMEFAAGAAgAAAAhAFfwQD/eAAAA&#10;CgEAAA8AAABkcnMvZG93bnJldi54bWxMj8tOwzAQRfdI/IM1SOyoExdKFOJUiNeCBYjCB0zjaRw1&#10;tqPYacLfM6xgOXeO7pyptovrxYnG2AWvIV9lIMg3wXS+1fD1+XxVgIgJvcE+eNLwTRG29flZhaUJ&#10;s/+g0y61gkt8LFGDTWkopYyNJYdxFQbyvDuE0WHicWylGXHmctdLlWUb6bDzfMHiQA+WmuNuchqm&#10;5rGY6UWp98OtjfhkXt/kEbW+vFju70AkWtIfDL/6rA41O+3D5E0UvYZrtWZSg8pvchAMFHnGyZ6T&#10;YrMGWVfy/wv1DwAAAP//AwBQSwECLQAUAAYACAAAACEAtoM4kv4AAADhAQAAEwAAAAAAAAAAAAAA&#10;AAAAAAAAW0NvbnRlbnRfVHlwZXNdLnhtbFBLAQItABQABgAIAAAAIQA4/SH/1gAAAJQBAAALAAAA&#10;AAAAAAAAAAAAAC8BAABfcmVscy8ucmVsc1BLAQItABQABgAIAAAAIQCUP4KvPQIAALwEAAAOAAAA&#10;AAAAAAAAAAAAAC4CAABkcnMvZTJvRG9jLnhtbFBLAQItABQABgAIAAAAIQBX8EA/3gAAAAoBAAAP&#10;AAAAAAAAAAAAAAAAAJcEAABkcnMvZG93bnJldi54bWxQSwUGAAAAAAQABADzAAAAogUAAAAA&#10;" fillcolor="#7f7f7f [1612]" strokecolor="#7f7f7f [1612]">
                <v:textbox>
                  <w:txbxContent>
                    <w:p w14:paraId="519492F6" w14:textId="77777777" w:rsidR="008C7B02" w:rsidRPr="003414C5" w:rsidRDefault="008C7B02" w:rsidP="008C7B02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4BD6C5A0" w14:textId="0963B4EC" w:rsidR="008C7B02" w:rsidRPr="003414C5" w:rsidRDefault="00162AC1" w:rsidP="008C7B02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Information</w:t>
                      </w:r>
                      <w:r w:rsidR="008C7B02" w:rsidRPr="003414C5">
                        <w:rPr>
                          <w:b/>
                          <w:color w:val="FFFFFF" w:themeColor="background1"/>
                          <w:sz w:val="36"/>
                        </w:rPr>
                        <w:t xml:space="preserve"> for parents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carers</w:t>
                      </w:r>
                      <w:proofErr w:type="spellEnd"/>
                      <w:r w:rsidR="008C7B02">
                        <w:rPr>
                          <w:b/>
                          <w:color w:val="FFFFFF" w:themeColor="background1"/>
                          <w:sz w:val="36"/>
                        </w:rPr>
                        <w:t xml:space="preserve"> and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B02">
        <w:rPr>
          <w:b/>
          <w:color w:val="DB1F26"/>
          <w:spacing w:val="-7"/>
          <w:sz w:val="52"/>
        </w:rPr>
        <w:t xml:space="preserve">   </w:t>
      </w:r>
    </w:p>
    <w:p w14:paraId="3788F9F9" w14:textId="2F1E7560" w:rsidR="00906E73" w:rsidRPr="00100F6F" w:rsidRDefault="00682A15" w:rsidP="00682A15">
      <w:pPr>
        <w:spacing w:before="208" w:line="199" w:lineRule="auto"/>
        <w:ind w:left="851" w:right="853"/>
        <w:rPr>
          <w:b/>
          <w:color w:val="DB1F26"/>
          <w:spacing w:val="-7"/>
          <w:sz w:val="24"/>
        </w:rPr>
      </w:pPr>
      <w:r>
        <w:rPr>
          <w:b/>
          <w:color w:val="DB1F26"/>
          <w:spacing w:val="-7"/>
          <w:sz w:val="52"/>
        </w:rPr>
        <w:t>Hearing</w:t>
      </w:r>
      <w:r w:rsidR="00485A29">
        <w:rPr>
          <w:b/>
          <w:color w:val="DB1F26"/>
          <w:spacing w:val="-7"/>
          <w:sz w:val="52"/>
        </w:rPr>
        <w:t xml:space="preserve"> </w:t>
      </w:r>
      <w:r w:rsidR="00100F6F">
        <w:rPr>
          <w:b/>
          <w:color w:val="DB1F26"/>
          <w:spacing w:val="-9"/>
          <w:sz w:val="52"/>
        </w:rPr>
        <w:t>Impairment Support</w:t>
      </w:r>
      <w:r w:rsidR="00162AC1" w:rsidRPr="00162AC1">
        <w:rPr>
          <w:noProof/>
        </w:rPr>
        <w:t xml:space="preserve"> </w:t>
      </w:r>
    </w:p>
    <w:p w14:paraId="1CEA8E11" w14:textId="3824D871" w:rsidR="00906E73" w:rsidRPr="00682A15" w:rsidRDefault="00485A29" w:rsidP="00682A15">
      <w:pPr>
        <w:spacing w:before="128"/>
        <w:ind w:left="851" w:right="853"/>
        <w:rPr>
          <w:sz w:val="44"/>
          <w:szCs w:val="44"/>
        </w:rPr>
      </w:pPr>
      <w:r w:rsidRPr="00682A15">
        <w:rPr>
          <w:spacing w:val="-11"/>
          <w:sz w:val="44"/>
          <w:szCs w:val="44"/>
        </w:rPr>
        <w:t>Guidance</w:t>
      </w:r>
      <w:r w:rsidRPr="00682A15">
        <w:rPr>
          <w:spacing w:val="-68"/>
          <w:sz w:val="44"/>
          <w:szCs w:val="44"/>
        </w:rPr>
        <w:t xml:space="preserve"> </w:t>
      </w:r>
      <w:r w:rsidRPr="00682A15">
        <w:rPr>
          <w:spacing w:val="-13"/>
          <w:sz w:val="44"/>
          <w:szCs w:val="44"/>
        </w:rPr>
        <w:t>relating</w:t>
      </w:r>
      <w:r w:rsidRPr="00682A15">
        <w:rPr>
          <w:spacing w:val="-68"/>
          <w:sz w:val="44"/>
          <w:szCs w:val="44"/>
        </w:rPr>
        <w:t xml:space="preserve"> </w:t>
      </w:r>
      <w:r w:rsidRPr="00682A15">
        <w:rPr>
          <w:spacing w:val="-13"/>
          <w:sz w:val="44"/>
          <w:szCs w:val="44"/>
        </w:rPr>
        <w:t>to</w:t>
      </w:r>
      <w:r w:rsidR="00682A15" w:rsidRPr="00682A15">
        <w:rPr>
          <w:spacing w:val="-12"/>
          <w:sz w:val="44"/>
          <w:szCs w:val="44"/>
        </w:rPr>
        <w:t xml:space="preserve"> hearing</w:t>
      </w:r>
      <w:r w:rsidR="005D35E9">
        <w:rPr>
          <w:spacing w:val="-12"/>
          <w:sz w:val="44"/>
          <w:szCs w:val="44"/>
        </w:rPr>
        <w:t xml:space="preserve"> loss – some warning signs</w:t>
      </w:r>
    </w:p>
    <w:p w14:paraId="6D58D606" w14:textId="77777777" w:rsidR="00906E73" w:rsidRPr="00485A29" w:rsidRDefault="00906E73" w:rsidP="00682A15">
      <w:pPr>
        <w:pStyle w:val="BodyText"/>
        <w:ind w:left="851" w:right="853"/>
        <w:rPr>
          <w:sz w:val="20"/>
        </w:rPr>
      </w:pPr>
    </w:p>
    <w:p w14:paraId="1849A987" w14:textId="17DF1115" w:rsidR="00906E73" w:rsidRPr="00485A29" w:rsidRDefault="00485A29" w:rsidP="00682A15">
      <w:pPr>
        <w:pStyle w:val="BodyText"/>
        <w:spacing w:after="240" w:line="242" w:lineRule="auto"/>
        <w:ind w:left="851" w:right="853"/>
      </w:pPr>
      <w:r w:rsidRPr="00485A29">
        <w:rPr>
          <w:spacing w:val="-5"/>
        </w:rPr>
        <w:t xml:space="preserve">This </w:t>
      </w:r>
      <w:r w:rsidR="00162AC1">
        <w:rPr>
          <w:spacing w:val="-5"/>
        </w:rPr>
        <w:t>information</w:t>
      </w:r>
      <w:r w:rsidRPr="00485A29">
        <w:rPr>
          <w:spacing w:val="-5"/>
        </w:rPr>
        <w:t xml:space="preserve"> </w:t>
      </w:r>
      <w:r w:rsidR="005D35E9">
        <w:rPr>
          <w:spacing w:val="-5"/>
        </w:rPr>
        <w:t xml:space="preserve">sheet </w:t>
      </w:r>
      <w:r w:rsidR="005D35E9" w:rsidRPr="00A43CCF">
        <w:t>outlines a range of warning signs which may indicate that a child has a hearing problem</w:t>
      </w:r>
    </w:p>
    <w:p w14:paraId="544E7724" w14:textId="77777777" w:rsidR="005D35E9" w:rsidRDefault="005D35E9" w:rsidP="00682A15">
      <w:pPr>
        <w:spacing w:after="240"/>
        <w:ind w:left="851" w:right="853"/>
        <w:rPr>
          <w:b/>
          <w:sz w:val="28"/>
          <w:szCs w:val="28"/>
        </w:rPr>
      </w:pPr>
      <w:r w:rsidRPr="005D35E9">
        <w:rPr>
          <w:b/>
          <w:sz w:val="28"/>
          <w:szCs w:val="28"/>
        </w:rPr>
        <w:t>Warning signs of a hearing impairment</w:t>
      </w:r>
    </w:p>
    <w:p w14:paraId="0063D9DC" w14:textId="77777777" w:rsidR="005D35E9" w:rsidRPr="005D35E9" w:rsidRDefault="005D35E9" w:rsidP="005D35E9">
      <w:pPr>
        <w:spacing w:after="240"/>
        <w:ind w:left="851" w:right="853"/>
        <w:rPr>
          <w:sz w:val="24"/>
          <w:szCs w:val="24"/>
        </w:rPr>
      </w:pPr>
      <w:r w:rsidRPr="005D35E9">
        <w:rPr>
          <w:sz w:val="24"/>
          <w:szCs w:val="24"/>
        </w:rPr>
        <w:t>A hearing loss is very common in young children. This can be a temporary condition as in ‘glue ear’ or it may be permanent.</w:t>
      </w:r>
    </w:p>
    <w:p w14:paraId="11A97C48" w14:textId="77777777" w:rsidR="005D35E9" w:rsidRPr="005D35E9" w:rsidRDefault="005D35E9" w:rsidP="005D35E9">
      <w:pPr>
        <w:spacing w:after="240"/>
        <w:ind w:left="851" w:right="853"/>
        <w:rPr>
          <w:sz w:val="24"/>
          <w:szCs w:val="24"/>
        </w:rPr>
      </w:pPr>
      <w:r w:rsidRPr="005D35E9">
        <w:rPr>
          <w:sz w:val="24"/>
          <w:szCs w:val="24"/>
        </w:rPr>
        <w:t>Research indicates that one in four children are affected by hearing loss at any time during their early years. Listed below are some signs that may indicate that a child has a hearing problem:</w:t>
      </w:r>
    </w:p>
    <w:p w14:paraId="2E1181D8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Child does not respond when called</w:t>
      </w:r>
    </w:p>
    <w:p w14:paraId="70AEF957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Speech is delayed</w:t>
      </w:r>
    </w:p>
    <w:p w14:paraId="03A061AA" w14:textId="1D32B720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Speech is unclear or slushy. Some sounds are mispronounced or omitted</w:t>
      </w:r>
    </w:p>
    <w:p w14:paraId="3ACF6F54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Unstressed words in speech eg in, on are omitted</w:t>
      </w:r>
    </w:p>
    <w:p w14:paraId="42EEC8AD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Watches face of speaker intently</w:t>
      </w:r>
    </w:p>
    <w:p w14:paraId="5D95628C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Reluctant to speak - may nod or gesture</w:t>
      </w:r>
    </w:p>
    <w:p w14:paraId="46F27C8F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May display temper tantrums, frustration through inappropriate behaviour</w:t>
      </w:r>
    </w:p>
    <w:p w14:paraId="5FA162C6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Inaccurate use of tenses</w:t>
      </w:r>
    </w:p>
    <w:p w14:paraId="4D572430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Difficulty focusing during circle and story time</w:t>
      </w:r>
    </w:p>
    <w:p w14:paraId="2314329C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Frequently asks for repetition - says ‘What?’ ‘Pardon?’</w:t>
      </w:r>
    </w:p>
    <w:p w14:paraId="58E65719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Does not follow instructions straight away</w:t>
      </w:r>
    </w:p>
    <w:p w14:paraId="17A83E6A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Misunderstands or ignores instructions</w:t>
      </w:r>
    </w:p>
    <w:p w14:paraId="2C6F244D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Requires repetition</w:t>
      </w:r>
    </w:p>
    <w:p w14:paraId="214072A9" w14:textId="77777777" w:rsid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Watches others and copies their actions</w:t>
      </w:r>
    </w:p>
    <w:p w14:paraId="6D1C9259" w14:textId="7C27494E" w:rsid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Continues activity when asked to stop ‘daydreams’</w:t>
      </w:r>
    </w:p>
    <w:p w14:paraId="1889ED65" w14:textId="0B5B450D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Dominates conversations - talks but does not listen• Withdrawn, quiet</w:t>
      </w:r>
    </w:p>
    <w:p w14:paraId="7E64EFEA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Shouts, talks loudly</w:t>
      </w:r>
    </w:p>
    <w:p w14:paraId="0154D501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Talks very quietly</w:t>
      </w:r>
    </w:p>
    <w:p w14:paraId="2E7C378B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Asks you to speak louder</w:t>
      </w:r>
    </w:p>
    <w:p w14:paraId="6E6BA177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lastRenderedPageBreak/>
        <w:t>Asks friends what was said</w:t>
      </w:r>
    </w:p>
    <w:p w14:paraId="321E52FF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Fails to participate in group discussions</w:t>
      </w:r>
    </w:p>
    <w:p w14:paraId="5062CD23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Frequent colds</w:t>
      </w:r>
    </w:p>
    <w:p w14:paraId="7964A302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Mouth breather</w:t>
      </w:r>
    </w:p>
    <w:p w14:paraId="24CE8820" w14:textId="77777777" w:rsidR="005D35E9" w:rsidRPr="005D35E9" w:rsidRDefault="005D35E9" w:rsidP="005D35E9">
      <w:pPr>
        <w:pStyle w:val="ListParagraph"/>
        <w:numPr>
          <w:ilvl w:val="0"/>
          <w:numId w:val="3"/>
        </w:numPr>
        <w:ind w:right="853"/>
        <w:rPr>
          <w:sz w:val="24"/>
          <w:szCs w:val="24"/>
        </w:rPr>
      </w:pPr>
      <w:r w:rsidRPr="005D35E9">
        <w:rPr>
          <w:sz w:val="24"/>
          <w:szCs w:val="24"/>
        </w:rPr>
        <w:t>Has weak phonic skills</w:t>
      </w:r>
    </w:p>
    <w:p w14:paraId="7D2DD7A2" w14:textId="77777777" w:rsidR="005D35E9" w:rsidRDefault="005D35E9" w:rsidP="005D35E9">
      <w:pPr>
        <w:spacing w:after="240"/>
        <w:ind w:left="851" w:right="853"/>
        <w:rPr>
          <w:sz w:val="24"/>
          <w:szCs w:val="24"/>
        </w:rPr>
      </w:pPr>
    </w:p>
    <w:p w14:paraId="3C429C05" w14:textId="51A34A3D" w:rsidR="00682A15" w:rsidRPr="00682A15" w:rsidRDefault="00682A15" w:rsidP="005D35E9">
      <w:pPr>
        <w:spacing w:after="240"/>
        <w:ind w:left="851" w:right="853"/>
        <w:rPr>
          <w:sz w:val="24"/>
          <w:szCs w:val="24"/>
        </w:rPr>
      </w:pPr>
    </w:p>
    <w:sectPr w:rsidR="00682A15" w:rsidRPr="00682A15" w:rsidSect="00100F6F">
      <w:headerReference w:type="default" r:id="rId7"/>
      <w:footerReference w:type="default" r:id="rId8"/>
      <w:pgSz w:w="11910" w:h="16840"/>
      <w:pgMar w:top="851" w:right="0" w:bottom="1134" w:left="0" w:header="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4CB5" w14:textId="77777777" w:rsidR="00972F1C" w:rsidRDefault="00972F1C">
      <w:r>
        <w:separator/>
      </w:r>
    </w:p>
  </w:endnote>
  <w:endnote w:type="continuationSeparator" w:id="0">
    <w:p w14:paraId="6131D8FC" w14:textId="77777777" w:rsidR="00972F1C" w:rsidRDefault="0097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3A0B7" w14:textId="77777777" w:rsidR="00906E73" w:rsidRDefault="00906E7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07ED5" w14:textId="77777777" w:rsidR="00972F1C" w:rsidRDefault="00972F1C">
      <w:r>
        <w:separator/>
      </w:r>
    </w:p>
  </w:footnote>
  <w:footnote w:type="continuationSeparator" w:id="0">
    <w:p w14:paraId="1C9E8C80" w14:textId="77777777" w:rsidR="00972F1C" w:rsidRDefault="00972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295" w14:textId="3429384E" w:rsidR="00100F6F" w:rsidRDefault="00100F6F">
    <w:pPr>
      <w:pStyle w:val="Header"/>
    </w:pPr>
    <w:r>
      <w:rPr>
        <w:noProof/>
        <w:color w:val="2962FF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C61C4E1" wp14:editId="00EE114D">
          <wp:simplePos x="0" y="0"/>
          <wp:positionH relativeFrom="margin">
            <wp:posOffset>-1</wp:posOffset>
          </wp:positionH>
          <wp:positionV relativeFrom="paragraph">
            <wp:posOffset>163773</wp:posOffset>
          </wp:positionV>
          <wp:extent cx="7369791" cy="1967867"/>
          <wp:effectExtent l="0" t="0" r="3175" b="0"/>
          <wp:wrapSquare wrapText="bothSides"/>
          <wp:docPr id="11" name="Picture 11" descr="Image result for dudley mbc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udley mbc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202" cy="197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A59"/>
    <w:multiLevelType w:val="hybridMultilevel"/>
    <w:tmpl w:val="61D834A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86C0D"/>
    <w:multiLevelType w:val="hybridMultilevel"/>
    <w:tmpl w:val="0A3E63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1303F6"/>
    <w:multiLevelType w:val="hybridMultilevel"/>
    <w:tmpl w:val="4344DAEC"/>
    <w:lvl w:ilvl="0" w:tplc="1292CF54">
      <w:start w:val="1"/>
      <w:numFmt w:val="decimal"/>
      <w:lvlText w:val="%1."/>
      <w:lvlJc w:val="left"/>
      <w:pPr>
        <w:ind w:left="1020" w:hanging="454"/>
      </w:pPr>
      <w:rPr>
        <w:rFonts w:ascii="Arial" w:eastAsia="Arial" w:hAnsi="Arial" w:cs="Arial" w:hint="default"/>
        <w:color w:val="auto"/>
        <w:spacing w:val="-22"/>
        <w:w w:val="99"/>
        <w:sz w:val="24"/>
        <w:szCs w:val="24"/>
      </w:rPr>
    </w:lvl>
    <w:lvl w:ilvl="1" w:tplc="535C4A9E">
      <w:numFmt w:val="bullet"/>
      <w:lvlText w:val="•"/>
      <w:lvlJc w:val="left"/>
      <w:pPr>
        <w:ind w:left="2108" w:hanging="454"/>
      </w:pPr>
      <w:rPr>
        <w:rFonts w:hint="default"/>
      </w:rPr>
    </w:lvl>
    <w:lvl w:ilvl="2" w:tplc="12FE1EB8">
      <w:numFmt w:val="bullet"/>
      <w:lvlText w:val="•"/>
      <w:lvlJc w:val="left"/>
      <w:pPr>
        <w:ind w:left="3197" w:hanging="454"/>
      </w:pPr>
      <w:rPr>
        <w:rFonts w:hint="default"/>
      </w:rPr>
    </w:lvl>
    <w:lvl w:ilvl="3" w:tplc="DB46A8E8">
      <w:numFmt w:val="bullet"/>
      <w:lvlText w:val="•"/>
      <w:lvlJc w:val="left"/>
      <w:pPr>
        <w:ind w:left="4285" w:hanging="454"/>
      </w:pPr>
      <w:rPr>
        <w:rFonts w:hint="default"/>
      </w:rPr>
    </w:lvl>
    <w:lvl w:ilvl="4" w:tplc="7FFEBD5C">
      <w:numFmt w:val="bullet"/>
      <w:lvlText w:val="•"/>
      <w:lvlJc w:val="left"/>
      <w:pPr>
        <w:ind w:left="5374" w:hanging="454"/>
      </w:pPr>
      <w:rPr>
        <w:rFonts w:hint="default"/>
      </w:rPr>
    </w:lvl>
    <w:lvl w:ilvl="5" w:tplc="158618C0">
      <w:numFmt w:val="bullet"/>
      <w:lvlText w:val="•"/>
      <w:lvlJc w:val="left"/>
      <w:pPr>
        <w:ind w:left="6462" w:hanging="454"/>
      </w:pPr>
      <w:rPr>
        <w:rFonts w:hint="default"/>
      </w:rPr>
    </w:lvl>
    <w:lvl w:ilvl="6" w:tplc="DB528390">
      <w:numFmt w:val="bullet"/>
      <w:lvlText w:val="•"/>
      <w:lvlJc w:val="left"/>
      <w:pPr>
        <w:ind w:left="7551" w:hanging="454"/>
      </w:pPr>
      <w:rPr>
        <w:rFonts w:hint="default"/>
      </w:rPr>
    </w:lvl>
    <w:lvl w:ilvl="7" w:tplc="AEE2A8A4">
      <w:numFmt w:val="bullet"/>
      <w:lvlText w:val="•"/>
      <w:lvlJc w:val="left"/>
      <w:pPr>
        <w:ind w:left="8639" w:hanging="454"/>
      </w:pPr>
      <w:rPr>
        <w:rFonts w:hint="default"/>
      </w:rPr>
    </w:lvl>
    <w:lvl w:ilvl="8" w:tplc="1FD8E2EE">
      <w:numFmt w:val="bullet"/>
      <w:lvlText w:val="•"/>
      <w:lvlJc w:val="left"/>
      <w:pPr>
        <w:ind w:left="9728" w:hanging="45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73"/>
    <w:rsid w:val="000059EB"/>
    <w:rsid w:val="00070627"/>
    <w:rsid w:val="00100F6F"/>
    <w:rsid w:val="00104126"/>
    <w:rsid w:val="00162AC1"/>
    <w:rsid w:val="001737BA"/>
    <w:rsid w:val="003563FF"/>
    <w:rsid w:val="003D4527"/>
    <w:rsid w:val="00485A29"/>
    <w:rsid w:val="00516611"/>
    <w:rsid w:val="005D35E9"/>
    <w:rsid w:val="00682A15"/>
    <w:rsid w:val="006B4F7B"/>
    <w:rsid w:val="008C7B02"/>
    <w:rsid w:val="00906E73"/>
    <w:rsid w:val="00972F1C"/>
    <w:rsid w:val="00C1653B"/>
    <w:rsid w:val="00C17BC2"/>
    <w:rsid w:val="00D7484D"/>
    <w:rsid w:val="00E714AF"/>
    <w:rsid w:val="00EB4064"/>
    <w:rsid w:val="00ED3C79"/>
    <w:rsid w:val="00E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A3C38"/>
  <w15:docId w15:val="{2FD4865D-98C0-4778-B783-ECD8D84B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A15"/>
    <w:pPr>
      <w:keepNext/>
      <w:keepLines/>
      <w:widowControl/>
      <w:autoSpaceDE/>
      <w:autoSpaceDN/>
      <w:spacing w:before="40" w:line="251" w:lineRule="auto"/>
      <w:ind w:left="123" w:hanging="1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7" w:line="270" w:lineRule="exact"/>
      <w:ind w:left="1020" w:hanging="4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5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2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B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7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B02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A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url=https%3A%2F%2Fin-tendhost.co.uk%2Fblackcountryportal%2Faspx%2FTenders%2FCurrent&amp;psig=AOvVaw23nXteWRb-NS25EqkzhkcG&amp;ust=1584624082829000&amp;source=images&amp;cd=vfe&amp;ved=0CAIQjRxqFwoTCJCKj--OpO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VI factsheet - eye patch.indd</vt:lpstr>
    </vt:vector>
  </TitlesOfParts>
  <Company>Dudley MBC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VI factsheet - eye patch.indd</dc:title>
  <dc:creator>Judy Lewis (Education Outcomes)</dc:creator>
  <cp:lastModifiedBy>Lori Arthurs (SEND)</cp:lastModifiedBy>
  <cp:revision>2</cp:revision>
  <cp:lastPrinted>2019-09-04T13:27:00Z</cp:lastPrinted>
  <dcterms:created xsi:type="dcterms:W3CDTF">2021-02-12T16:11:00Z</dcterms:created>
  <dcterms:modified xsi:type="dcterms:W3CDTF">2021-02-12T16:11:00Z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2019-07-17T00:00:00Z</vt:filetime>
  </property>
</Properties>
</file>